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7F" w:rsidRPr="00A873DE" w:rsidRDefault="00A873DE" w:rsidP="00A873DE">
      <w:pPr>
        <w:rPr>
          <w:b/>
        </w:rPr>
      </w:pPr>
      <w:r w:rsidRPr="00A873DE">
        <w:rPr>
          <w:b/>
        </w:rPr>
        <w:t>TALLER</w:t>
      </w:r>
      <w:r>
        <w:rPr>
          <w:b/>
        </w:rPr>
        <w:t xml:space="preserve"> </w:t>
      </w:r>
      <w:r w:rsidRPr="00A873DE">
        <w:rPr>
          <w:b/>
        </w:rPr>
        <w:t>1 APLICACIÓN DE LA ECUACIÓN CONTABLE</w:t>
      </w:r>
      <w:r>
        <w:rPr>
          <w:b/>
        </w:rPr>
        <w:t xml:space="preserve"> </w:t>
      </w:r>
    </w:p>
    <w:p w:rsidR="00A873DE" w:rsidRDefault="00A873DE" w:rsidP="00A873DE"/>
    <w:tbl>
      <w:tblPr>
        <w:tblStyle w:val="Tablaconcuadrcula"/>
        <w:tblW w:w="7054" w:type="dxa"/>
        <w:tblInd w:w="567" w:type="dxa"/>
        <w:tblLayout w:type="fixed"/>
        <w:tblLook w:val="04A0"/>
      </w:tblPr>
      <w:tblGrid>
        <w:gridCol w:w="7054"/>
      </w:tblGrid>
      <w:tr w:rsidR="00A873DE" w:rsidTr="00D7219A">
        <w:trPr>
          <w:trHeight w:val="2905"/>
        </w:trPr>
        <w:tc>
          <w:tcPr>
            <w:tcW w:w="7054" w:type="dxa"/>
          </w:tcPr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  <w:p w:rsidR="00A873DE" w:rsidRDefault="00A873DE" w:rsidP="00D7219A">
            <w:pPr>
              <w:pStyle w:val="Prrafodelista"/>
              <w:numPr>
                <w:ilvl w:val="0"/>
                <w:numId w:val="1"/>
              </w:numPr>
              <w:ind w:left="709" w:hanging="425"/>
              <w:jc w:val="both"/>
              <w:rPr>
                <w:bCs/>
              </w:rPr>
            </w:pPr>
            <w:r>
              <w:rPr>
                <w:bCs/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33020</wp:posOffset>
                  </wp:positionV>
                  <wp:extent cx="3838575" cy="1647825"/>
                  <wp:effectExtent l="19050" t="0" r="9525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9925" t="47326" r="37444" b="6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873DE" w:rsidTr="00D7219A">
        <w:tc>
          <w:tcPr>
            <w:tcW w:w="7054" w:type="dxa"/>
          </w:tcPr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  <w:r>
              <w:rPr>
                <w:bCs/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136525</wp:posOffset>
                  </wp:positionV>
                  <wp:extent cx="3057525" cy="838200"/>
                  <wp:effectExtent l="19050" t="0" r="9525" b="0"/>
                  <wp:wrapSquare wrapText="bothSides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676" t="39572" r="38647" b="320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873DE" w:rsidRDefault="00A873DE" w:rsidP="00D7219A">
            <w:pPr>
              <w:pStyle w:val="Prrafodelista"/>
              <w:numPr>
                <w:ilvl w:val="0"/>
                <w:numId w:val="1"/>
              </w:numPr>
              <w:ind w:left="709" w:hanging="425"/>
              <w:jc w:val="both"/>
              <w:rPr>
                <w:bCs/>
              </w:rPr>
            </w:pPr>
          </w:p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  <w:p w:rsidR="00A873DE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</w:tc>
      </w:tr>
      <w:tr w:rsidR="00A873DE" w:rsidRPr="001D11A8" w:rsidTr="00D7219A">
        <w:tc>
          <w:tcPr>
            <w:tcW w:w="7054" w:type="dxa"/>
          </w:tcPr>
          <w:p w:rsidR="00A873DE" w:rsidRPr="00A72412" w:rsidRDefault="00A873DE" w:rsidP="00D7219A">
            <w:pPr>
              <w:pStyle w:val="Prrafodelista"/>
              <w:numPr>
                <w:ilvl w:val="0"/>
                <w:numId w:val="1"/>
              </w:numPr>
              <w:ind w:left="709" w:hanging="425"/>
              <w:jc w:val="both"/>
              <w:rPr>
                <w:rFonts w:eastAsia="Times New Roman"/>
                <w:lang w:eastAsia="es-CO"/>
              </w:rPr>
            </w:pPr>
            <w:r w:rsidRPr="00A72412">
              <w:rPr>
                <w:bCs/>
                <w:lang w:val="es-AR"/>
              </w:rPr>
              <w:t>La empresa tiene en</w:t>
            </w:r>
            <w:r w:rsidRPr="00A72412">
              <w:rPr>
                <w:rFonts w:eastAsia="Times New Roman"/>
                <w:color w:val="000000"/>
                <w:kern w:val="24"/>
                <w:lang w:val="es-AR" w:eastAsia="es-CO"/>
              </w:rPr>
              <w:t xml:space="preserve"> </w:t>
            </w:r>
            <w:r w:rsidRPr="00A72412">
              <w:rPr>
                <w:bCs/>
                <w:lang w:val="es-AR"/>
              </w:rPr>
              <w:t xml:space="preserve">Artículos para la venta </w:t>
            </w:r>
            <w:r w:rsidRPr="00A72412">
              <w:rPr>
                <w:rFonts w:eastAsia="Times New Roman"/>
                <w:color w:val="000000"/>
                <w:kern w:val="24"/>
                <w:lang w:val="es-AR" w:eastAsia="es-CO"/>
              </w:rPr>
              <w:t xml:space="preserve"> $ 4.500000, dinero </w:t>
            </w:r>
            <w:r w:rsidRPr="007A004F">
              <w:rPr>
                <w:rFonts w:eastAsia="Times New Roman"/>
                <w:color w:val="000000"/>
                <w:kern w:val="24"/>
                <w:lang w:val="es-AR" w:eastAsia="es-CO"/>
              </w:rPr>
              <w:t>en efectivo</w:t>
            </w:r>
            <w:r w:rsidRPr="00A72412">
              <w:rPr>
                <w:rFonts w:eastAsia="Times New Roman"/>
                <w:color w:val="000000"/>
                <w:kern w:val="24"/>
                <w:lang w:val="es-AR" w:eastAsia="es-CO"/>
              </w:rPr>
              <w:t xml:space="preserve"> $</w:t>
            </w:r>
            <w:r w:rsidRPr="007A004F">
              <w:rPr>
                <w:rFonts w:eastAsia="Times New Roman"/>
                <w:color w:val="000000"/>
                <w:kern w:val="24"/>
                <w:lang w:val="es-AR" w:eastAsia="es-CO"/>
              </w:rPr>
              <w:t>3.500,00</w:t>
            </w:r>
            <w:r w:rsidRPr="00A72412">
              <w:rPr>
                <w:rFonts w:eastAsia="Times New Roman"/>
                <w:color w:val="000000"/>
                <w:kern w:val="24"/>
                <w:lang w:val="es-AR" w:eastAsia="es-CO"/>
              </w:rPr>
              <w:t xml:space="preserve">0, dinero </w:t>
            </w:r>
            <w:r w:rsidRPr="007A004F">
              <w:rPr>
                <w:rFonts w:eastAsia="Times New Roman"/>
                <w:color w:val="000000"/>
                <w:kern w:val="24"/>
                <w:lang w:val="es-AR" w:eastAsia="es-CO"/>
              </w:rPr>
              <w:t>depositado en el banco</w:t>
            </w:r>
            <w:r w:rsidRPr="00A72412">
              <w:rPr>
                <w:rFonts w:eastAsia="Times New Roman"/>
                <w:color w:val="000000"/>
                <w:kern w:val="24"/>
                <w:lang w:val="es-AR" w:eastAsia="es-CO"/>
              </w:rPr>
              <w:t xml:space="preserve"> $ </w:t>
            </w:r>
            <w:r w:rsidRPr="007A004F">
              <w:rPr>
                <w:rFonts w:eastAsia="Times New Roman"/>
                <w:color w:val="000000"/>
                <w:kern w:val="24"/>
                <w:lang w:val="es-AR" w:eastAsia="es-CO"/>
              </w:rPr>
              <w:t>6.600,00</w:t>
            </w:r>
            <w:r w:rsidRPr="00A72412">
              <w:rPr>
                <w:rFonts w:eastAsia="Times New Roman"/>
                <w:color w:val="000000"/>
                <w:kern w:val="24"/>
                <w:lang w:val="es-AR" w:eastAsia="es-CO"/>
              </w:rPr>
              <w:t>0 y compra una moto por $ 800 abonando la mitad con un cheque y por el resto firma un pagaré a 30 días.</w:t>
            </w:r>
          </w:p>
          <w:p w:rsidR="00A873DE" w:rsidRPr="001D11A8" w:rsidRDefault="00A873DE" w:rsidP="00D7219A">
            <w:pPr>
              <w:pStyle w:val="Prrafodelista"/>
              <w:ind w:left="0"/>
              <w:jc w:val="both"/>
              <w:rPr>
                <w:bCs/>
              </w:rPr>
            </w:pPr>
          </w:p>
        </w:tc>
      </w:tr>
    </w:tbl>
    <w:p w:rsidR="00A873DE" w:rsidRDefault="00A873DE" w:rsidP="00A873DE"/>
    <w:p w:rsidR="00A873DE" w:rsidRPr="00A873DE" w:rsidRDefault="00A873DE" w:rsidP="00A873DE"/>
    <w:sectPr w:rsidR="00A873DE" w:rsidRPr="00A873DE" w:rsidSect="00B071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4252"/>
    <w:multiLevelType w:val="hybridMultilevel"/>
    <w:tmpl w:val="F59CF566"/>
    <w:lvl w:ilvl="0" w:tplc="86FC1954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087D"/>
    <w:rsid w:val="00643BC7"/>
    <w:rsid w:val="008E455A"/>
    <w:rsid w:val="00A873DE"/>
    <w:rsid w:val="00B0717F"/>
    <w:rsid w:val="00CC5234"/>
    <w:rsid w:val="00CD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087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0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vicuda</dc:creator>
  <cp:lastModifiedBy>vicuda</cp:lastModifiedBy>
  <cp:revision>2</cp:revision>
  <dcterms:created xsi:type="dcterms:W3CDTF">2009-07-17T05:17:00Z</dcterms:created>
  <dcterms:modified xsi:type="dcterms:W3CDTF">2009-07-17T05:19:00Z</dcterms:modified>
</cp:coreProperties>
</file>